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FA348" w14:textId="7095DB61" w:rsidR="005F623C" w:rsidRPr="008A1DA5" w:rsidRDefault="00D02A6A" w:rsidP="000A2390">
      <w:pPr>
        <w:spacing w:after="0" w:line="240" w:lineRule="auto"/>
        <w:rPr>
          <w:rFonts w:eastAsia="Times New Roman" w:cstheme="minorHAnsi"/>
          <w:b/>
          <w:bCs/>
          <w:color w:val="222222"/>
          <w:szCs w:val="18"/>
        </w:rPr>
      </w:pPr>
      <w:r>
        <w:rPr>
          <w:rFonts w:eastAsia="Times New Roman" w:cstheme="minorHAnsi"/>
          <w:b/>
          <w:bCs/>
          <w:color w:val="222222"/>
          <w:szCs w:val="18"/>
        </w:rPr>
        <w:t>202</w:t>
      </w:r>
      <w:r w:rsidR="00DF5290">
        <w:rPr>
          <w:rFonts w:eastAsia="Times New Roman" w:cstheme="minorHAnsi"/>
          <w:b/>
          <w:bCs/>
          <w:color w:val="222222"/>
          <w:szCs w:val="18"/>
        </w:rPr>
        <w:t xml:space="preserve">6 ASPO </w:t>
      </w:r>
      <w:r w:rsidR="00943729">
        <w:rPr>
          <w:rFonts w:eastAsia="Times New Roman" w:cstheme="minorHAnsi"/>
          <w:b/>
          <w:bCs/>
          <w:color w:val="222222"/>
          <w:szCs w:val="18"/>
        </w:rPr>
        <w:t>Summer</w:t>
      </w:r>
      <w:r w:rsidR="00DF5290">
        <w:rPr>
          <w:rFonts w:eastAsia="Times New Roman" w:cstheme="minorHAnsi"/>
          <w:b/>
          <w:bCs/>
          <w:color w:val="222222"/>
          <w:szCs w:val="18"/>
        </w:rPr>
        <w:t xml:space="preserve"> Meeting</w:t>
      </w:r>
    </w:p>
    <w:p w14:paraId="635BC8B4" w14:textId="7125DB33" w:rsidR="006571BC" w:rsidRDefault="00943729" w:rsidP="000A2390">
      <w:pPr>
        <w:spacing w:after="0" w:line="240" w:lineRule="auto"/>
        <w:rPr>
          <w:rFonts w:eastAsia="Times New Roman" w:cstheme="minorHAnsi"/>
          <w:color w:val="222222"/>
          <w:szCs w:val="18"/>
        </w:rPr>
      </w:pPr>
      <w:r>
        <w:rPr>
          <w:rFonts w:eastAsia="Times New Roman" w:cstheme="minorHAnsi"/>
          <w:color w:val="222222"/>
          <w:szCs w:val="18"/>
        </w:rPr>
        <w:t>July 17-19</w:t>
      </w:r>
      <w:r w:rsidR="00DF5290">
        <w:rPr>
          <w:rFonts w:eastAsia="Times New Roman" w:cstheme="minorHAnsi"/>
          <w:color w:val="222222"/>
          <w:szCs w:val="18"/>
        </w:rPr>
        <w:t>, 2026</w:t>
      </w:r>
    </w:p>
    <w:p w14:paraId="1A921F21" w14:textId="77777777" w:rsidR="000375C8" w:rsidRDefault="000375C8" w:rsidP="000A2390">
      <w:pPr>
        <w:spacing w:after="0" w:line="240" w:lineRule="auto"/>
        <w:rPr>
          <w:rFonts w:eastAsia="Times New Roman" w:cstheme="minorHAnsi"/>
          <w:b/>
          <w:bCs/>
          <w:color w:val="222222"/>
          <w:szCs w:val="18"/>
        </w:rPr>
      </w:pPr>
    </w:p>
    <w:p w14:paraId="3D5A931E" w14:textId="387C1298" w:rsidR="003A1D2A" w:rsidRPr="008A1DA5" w:rsidRDefault="003A1D2A" w:rsidP="000A2390">
      <w:pPr>
        <w:spacing w:after="0" w:line="240" w:lineRule="auto"/>
        <w:rPr>
          <w:rFonts w:eastAsia="Times New Roman" w:cstheme="minorHAnsi"/>
          <w:color w:val="222222"/>
          <w:szCs w:val="18"/>
        </w:rPr>
      </w:pPr>
      <w:r w:rsidRPr="008A1DA5">
        <w:rPr>
          <w:rFonts w:eastAsia="Times New Roman" w:cstheme="minorHAnsi"/>
          <w:b/>
          <w:bCs/>
          <w:color w:val="222222"/>
          <w:szCs w:val="18"/>
        </w:rPr>
        <w:t>Accreditation Statement</w:t>
      </w:r>
      <w:r w:rsidRPr="008A1DA5">
        <w:rPr>
          <w:rFonts w:eastAsia="Times New Roman" w:cstheme="minorHAnsi"/>
          <w:color w:val="222222"/>
          <w:szCs w:val="18"/>
        </w:rPr>
        <w:br/>
      </w:r>
      <w:r w:rsidR="008A1DA5" w:rsidRPr="00171D55">
        <w:rPr>
          <w:rFonts w:eastAsia="Times New Roman" w:cstheme="minorHAnsi"/>
          <w:szCs w:val="20"/>
        </w:rPr>
        <w:t>This activity was planned and implemented in accordance with the accreditation requirements and policies of the Accreditation Council for Continuing Medical Education (ACCME) through the joint providership of Interstate Postgraduate Medical Association a</w:t>
      </w:r>
      <w:r w:rsidR="000A2390">
        <w:rPr>
          <w:rFonts w:eastAsia="Times New Roman" w:cstheme="minorHAnsi"/>
          <w:szCs w:val="20"/>
        </w:rPr>
        <w:t xml:space="preserve">nd </w:t>
      </w:r>
      <w:r w:rsidR="00DF5290">
        <w:rPr>
          <w:rFonts w:eastAsia="Times New Roman" w:cstheme="minorHAnsi"/>
          <w:szCs w:val="20"/>
        </w:rPr>
        <w:t>American Society of Pediatric Otolaryngology</w:t>
      </w:r>
      <w:r w:rsidRPr="008A1DA5">
        <w:rPr>
          <w:rFonts w:eastAsia="Times New Roman" w:cstheme="minorHAnsi"/>
          <w:color w:val="222222"/>
          <w:szCs w:val="18"/>
        </w:rPr>
        <w:t>. The I</w:t>
      </w:r>
      <w:r w:rsidR="00002E4E">
        <w:rPr>
          <w:rFonts w:eastAsia="Times New Roman" w:cstheme="minorHAnsi"/>
          <w:color w:val="222222"/>
          <w:szCs w:val="18"/>
        </w:rPr>
        <w:t>PMA</w:t>
      </w:r>
      <w:r w:rsidRPr="008A1DA5">
        <w:rPr>
          <w:rFonts w:eastAsia="Times New Roman" w:cstheme="minorHAnsi"/>
          <w:color w:val="222222"/>
          <w:szCs w:val="18"/>
        </w:rPr>
        <w:t xml:space="preserve"> is accredited by the ACCME to provide continuing medical education </w:t>
      </w:r>
      <w:r w:rsidR="001A6C28">
        <w:rPr>
          <w:rFonts w:eastAsia="Times New Roman" w:cstheme="minorHAnsi"/>
          <w:color w:val="222222"/>
          <w:szCs w:val="18"/>
        </w:rPr>
        <w:t>for</w:t>
      </w:r>
      <w:r w:rsidRPr="008A1DA5">
        <w:rPr>
          <w:rFonts w:eastAsia="Times New Roman" w:cstheme="minorHAnsi"/>
          <w:color w:val="222222"/>
          <w:szCs w:val="18"/>
        </w:rPr>
        <w:t xml:space="preserve"> physicians.</w:t>
      </w:r>
    </w:p>
    <w:p w14:paraId="1433404C" w14:textId="77777777" w:rsidR="000A2390" w:rsidRDefault="000A2390" w:rsidP="000A2390">
      <w:pPr>
        <w:spacing w:after="0" w:line="240" w:lineRule="auto"/>
        <w:rPr>
          <w:rFonts w:eastAsia="Times New Roman" w:cstheme="minorHAnsi"/>
          <w:b/>
          <w:bCs/>
          <w:color w:val="222222"/>
          <w:szCs w:val="18"/>
        </w:rPr>
      </w:pPr>
    </w:p>
    <w:p w14:paraId="56CAB552" w14:textId="3D4898F2" w:rsidR="003A1D2A" w:rsidRDefault="003A1D2A" w:rsidP="000A2390">
      <w:pPr>
        <w:spacing w:after="0" w:line="240" w:lineRule="auto"/>
        <w:rPr>
          <w:rFonts w:eastAsia="Times New Roman" w:cstheme="minorHAnsi"/>
          <w:color w:val="222222"/>
          <w:szCs w:val="18"/>
        </w:rPr>
      </w:pPr>
      <w:r w:rsidRPr="008A1DA5">
        <w:rPr>
          <w:rFonts w:eastAsia="Times New Roman" w:cstheme="minorHAnsi"/>
          <w:b/>
          <w:bCs/>
          <w:color w:val="222222"/>
          <w:szCs w:val="18"/>
        </w:rPr>
        <w:t>Credit Designation</w:t>
      </w:r>
      <w:r w:rsidRPr="008A1DA5">
        <w:rPr>
          <w:rFonts w:eastAsia="Times New Roman" w:cstheme="minorHAnsi"/>
          <w:color w:val="222222"/>
          <w:szCs w:val="18"/>
        </w:rPr>
        <w:br/>
        <w:t xml:space="preserve">The Interstate Postgraduate Medical Association designates this </w:t>
      </w:r>
      <w:r w:rsidR="00B82E89">
        <w:rPr>
          <w:rFonts w:eastAsia="Times New Roman" w:cstheme="minorHAnsi"/>
          <w:color w:val="222222"/>
          <w:szCs w:val="18"/>
        </w:rPr>
        <w:t>live</w:t>
      </w:r>
      <w:r w:rsidR="00ED13A7">
        <w:rPr>
          <w:rFonts w:eastAsia="Times New Roman" w:cstheme="minorHAnsi"/>
          <w:color w:val="222222"/>
          <w:szCs w:val="18"/>
        </w:rPr>
        <w:t xml:space="preserve"> activity for a ma</w:t>
      </w:r>
      <w:r w:rsidR="000A2390">
        <w:rPr>
          <w:rFonts w:eastAsia="Times New Roman" w:cstheme="minorHAnsi"/>
          <w:color w:val="222222"/>
          <w:szCs w:val="18"/>
        </w:rPr>
        <w:t xml:space="preserve">ximum of </w:t>
      </w:r>
      <w:r w:rsidR="00DF5290">
        <w:rPr>
          <w:rFonts w:eastAsia="Times New Roman" w:cstheme="minorHAnsi"/>
          <w:color w:val="222222"/>
          <w:szCs w:val="18"/>
        </w:rPr>
        <w:t>15.</w:t>
      </w:r>
      <w:r w:rsidR="00943729">
        <w:rPr>
          <w:rFonts w:eastAsia="Times New Roman" w:cstheme="minorHAnsi"/>
          <w:color w:val="222222"/>
          <w:szCs w:val="18"/>
        </w:rPr>
        <w:t>25</w:t>
      </w:r>
      <w:r w:rsidRPr="008A1DA5">
        <w:rPr>
          <w:rFonts w:eastAsia="Times New Roman" w:cstheme="minorHAnsi"/>
          <w:color w:val="222222"/>
          <w:szCs w:val="18"/>
        </w:rPr>
        <w:t> </w:t>
      </w:r>
      <w:r w:rsidRPr="008A1DA5">
        <w:rPr>
          <w:rFonts w:eastAsia="Times New Roman" w:cstheme="minorHAnsi"/>
          <w:i/>
          <w:iCs/>
          <w:color w:val="222222"/>
          <w:szCs w:val="18"/>
        </w:rPr>
        <w:t>AMA PRA Category 1 Credit</w:t>
      </w:r>
      <w:r w:rsidRPr="00ED13A7">
        <w:rPr>
          <w:rFonts w:eastAsia="Times New Roman" w:cstheme="minorHAnsi"/>
          <w:i/>
          <w:iCs/>
          <w:color w:val="222222"/>
          <w:szCs w:val="18"/>
          <w:vertAlign w:val="superscript"/>
        </w:rPr>
        <w:t>TM</w:t>
      </w:r>
      <w:r w:rsidRPr="008A1DA5">
        <w:rPr>
          <w:rFonts w:eastAsia="Times New Roman" w:cstheme="minorHAnsi"/>
          <w:color w:val="222222"/>
          <w:szCs w:val="18"/>
        </w:rPr>
        <w:t>. Physicians should only claim credit commensurate with the extent of their participation in the activity.</w:t>
      </w:r>
    </w:p>
    <w:p w14:paraId="1A820079" w14:textId="0858DFDA" w:rsidR="005E7DFB" w:rsidRDefault="005E7DFB" w:rsidP="000A2390">
      <w:pPr>
        <w:spacing w:after="0" w:line="240" w:lineRule="auto"/>
        <w:rPr>
          <w:rFonts w:eastAsia="Times New Roman" w:cstheme="minorHAnsi"/>
          <w:color w:val="222222"/>
          <w:szCs w:val="18"/>
        </w:rPr>
      </w:pPr>
    </w:p>
    <w:p w14:paraId="3319D4D3" w14:textId="25205A53" w:rsidR="005E7DFB" w:rsidRDefault="005E7DFB" w:rsidP="005E7DFB">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IPMA is approved by the California Board of Registered Nursing, Provider Number 6971, for </w:t>
      </w:r>
      <w:r w:rsidR="00DF5290">
        <w:rPr>
          <w:rFonts w:ascii="Calibri" w:hAnsi="Calibri" w:cs="Calibri"/>
          <w:sz w:val="22"/>
          <w:szCs w:val="22"/>
        </w:rPr>
        <w:t>15.</w:t>
      </w:r>
      <w:r w:rsidR="00943729">
        <w:rPr>
          <w:rFonts w:ascii="Calibri" w:hAnsi="Calibri" w:cs="Calibri"/>
          <w:sz w:val="22"/>
          <w:szCs w:val="22"/>
        </w:rPr>
        <w:t>2</w:t>
      </w:r>
      <w:r w:rsidR="00DF5290">
        <w:rPr>
          <w:rFonts w:ascii="Calibri" w:hAnsi="Calibri" w:cs="Calibri"/>
          <w:sz w:val="22"/>
          <w:szCs w:val="22"/>
        </w:rPr>
        <w:t>5</w:t>
      </w:r>
      <w:r w:rsidR="00D02A6A">
        <w:rPr>
          <w:rFonts w:ascii="Calibri" w:hAnsi="Calibri" w:cs="Calibri"/>
          <w:sz w:val="22"/>
          <w:szCs w:val="22"/>
        </w:rPr>
        <w:t xml:space="preserve"> </w:t>
      </w:r>
      <w:r>
        <w:rPr>
          <w:rFonts w:ascii="Calibri" w:hAnsi="Calibri" w:cs="Calibri"/>
          <w:sz w:val="22"/>
          <w:szCs w:val="22"/>
        </w:rPr>
        <w:t>contact hours.</w:t>
      </w:r>
    </w:p>
    <w:p w14:paraId="57340B62" w14:textId="15BE3F1C" w:rsidR="000A2390" w:rsidRDefault="000A2390" w:rsidP="000A2390">
      <w:pPr>
        <w:spacing w:after="0" w:line="240" w:lineRule="auto"/>
        <w:rPr>
          <w:rFonts w:eastAsia="Times New Roman" w:cstheme="minorHAnsi"/>
          <w:color w:val="222222"/>
          <w:szCs w:val="18"/>
        </w:rPr>
      </w:pPr>
    </w:p>
    <w:p w14:paraId="0846161C" w14:textId="603270DD" w:rsidR="003A1D2A" w:rsidRPr="008A1DA5" w:rsidRDefault="003A1D2A" w:rsidP="000A2390">
      <w:pPr>
        <w:spacing w:after="0" w:line="240" w:lineRule="auto"/>
        <w:rPr>
          <w:rFonts w:eastAsia="Times New Roman" w:cstheme="minorHAnsi"/>
          <w:color w:val="222222"/>
          <w:szCs w:val="18"/>
        </w:rPr>
      </w:pPr>
      <w:r w:rsidRPr="008A1DA5">
        <w:rPr>
          <w:rFonts w:eastAsia="Times New Roman" w:cstheme="minorHAnsi"/>
          <w:b/>
          <w:bCs/>
          <w:color w:val="222222"/>
          <w:szCs w:val="18"/>
        </w:rPr>
        <w:t>Commercial Support</w:t>
      </w:r>
      <w:r w:rsidRPr="008A1DA5">
        <w:rPr>
          <w:rFonts w:eastAsia="Times New Roman" w:cstheme="minorHAnsi"/>
          <w:color w:val="222222"/>
          <w:szCs w:val="18"/>
        </w:rPr>
        <w:br/>
        <w:t>None</w:t>
      </w:r>
    </w:p>
    <w:p w14:paraId="5F9F3A84" w14:textId="77777777" w:rsidR="000A2390" w:rsidRDefault="000A2390" w:rsidP="000A2390">
      <w:pPr>
        <w:spacing w:after="0" w:line="240" w:lineRule="auto"/>
        <w:rPr>
          <w:rFonts w:eastAsia="Times New Roman" w:cstheme="minorHAnsi"/>
          <w:b/>
          <w:bCs/>
          <w:color w:val="222222"/>
          <w:szCs w:val="18"/>
        </w:rPr>
      </w:pPr>
    </w:p>
    <w:p w14:paraId="03CAF2B6" w14:textId="700E89F4" w:rsidR="003A1D2A" w:rsidRDefault="003A1D2A" w:rsidP="000A2390">
      <w:pPr>
        <w:spacing w:after="0" w:line="240" w:lineRule="auto"/>
        <w:rPr>
          <w:rFonts w:cstheme="minorHAnsi"/>
          <w:color w:val="000000" w:themeColor="text1"/>
        </w:rPr>
      </w:pPr>
      <w:r w:rsidRPr="008A1DA5">
        <w:rPr>
          <w:rFonts w:eastAsia="Times New Roman" w:cstheme="minorHAnsi"/>
          <w:b/>
          <w:bCs/>
          <w:color w:val="222222"/>
          <w:szCs w:val="18"/>
        </w:rPr>
        <w:t>IPMA Disclosure Statement</w:t>
      </w:r>
      <w:r w:rsidRPr="008A1DA5">
        <w:rPr>
          <w:rFonts w:eastAsia="Times New Roman" w:cstheme="minorHAnsi"/>
          <w:color w:val="222222"/>
          <w:szCs w:val="18"/>
        </w:rPr>
        <w:br/>
      </w:r>
      <w:r w:rsidR="009069DF" w:rsidRPr="00F551FA">
        <w:t>As a provider dedicated to independent education and accredited by the ACCME, IPMA must ensure balance, independence, objectivity, scientific rigor</w:t>
      </w:r>
      <w:r w:rsidR="00867573">
        <w:t>, and integrity</w:t>
      </w:r>
      <w:r w:rsidR="009069DF" w:rsidRPr="00F551FA">
        <w:t xml:space="preserve"> in </w:t>
      </w:r>
      <w:r w:rsidR="00710180" w:rsidRPr="00F551FA">
        <w:t>all</w:t>
      </w:r>
      <w:r w:rsidR="009069DF" w:rsidRPr="00F551FA">
        <w:t xml:space="preserve"> its educational activities. All individuals with potential to influence the content of this program have disclosed </w:t>
      </w:r>
      <w:r w:rsidR="00754FB0">
        <w:t xml:space="preserve">all </w:t>
      </w:r>
      <w:r w:rsidR="009069DF" w:rsidRPr="00F551FA">
        <w:t>financial relationships that have occurred in the past 24 months with ineligible companies.  The disclosures have been reviewed according to policy. All individuals with potential conflicts have been contacted as needed by IPMA staff, and issues of conflict have been discussed, managed, and mitigated.</w:t>
      </w:r>
      <w:r w:rsidR="00867573">
        <w:t xml:space="preserve">  </w:t>
      </w:r>
      <w:r w:rsidR="00867573" w:rsidRPr="00033F52">
        <w:rPr>
          <w:rFonts w:cstheme="minorHAnsi"/>
          <w:color w:val="000000" w:themeColor="text1"/>
        </w:rPr>
        <w:t>All individuals with the ability to influence the content of this educational activity have no relevant financial relationships with ineligible companies to disclose</w:t>
      </w:r>
      <w:r w:rsidR="00DF5290">
        <w:rPr>
          <w:rFonts w:cstheme="minorHAnsi"/>
          <w:color w:val="000000" w:themeColor="text1"/>
        </w:rPr>
        <w:t xml:space="preserve"> except for those listed below:</w:t>
      </w:r>
    </w:p>
    <w:p w14:paraId="2BC8A109" w14:textId="77777777" w:rsidR="00B82E89" w:rsidRDefault="00B82E89" w:rsidP="000A2390">
      <w:pPr>
        <w:spacing w:after="0" w:line="240" w:lineRule="auto"/>
        <w:rPr>
          <w:rFonts w:cstheme="minorHAnsi"/>
          <w:color w:val="000000" w:themeColor="text1"/>
        </w:rPr>
      </w:pPr>
    </w:p>
    <w:tbl>
      <w:tblPr>
        <w:tblW w:w="9880" w:type="dxa"/>
        <w:tblLook w:val="04A0" w:firstRow="1" w:lastRow="0" w:firstColumn="1" w:lastColumn="0" w:noHBand="0" w:noVBand="1"/>
      </w:tblPr>
      <w:tblGrid>
        <w:gridCol w:w="2335"/>
        <w:gridCol w:w="1260"/>
        <w:gridCol w:w="6285"/>
      </w:tblGrid>
      <w:tr w:rsidR="00943729" w:rsidRPr="00943729" w14:paraId="6453353B" w14:textId="77777777" w:rsidTr="00943729">
        <w:trPr>
          <w:trHeight w:val="305"/>
        </w:trPr>
        <w:tc>
          <w:tcPr>
            <w:tcW w:w="2335" w:type="dxa"/>
            <w:tcBorders>
              <w:top w:val="single" w:sz="4" w:space="0" w:color="auto"/>
              <w:left w:val="single" w:sz="4" w:space="0" w:color="auto"/>
              <w:bottom w:val="single" w:sz="4" w:space="0" w:color="auto"/>
              <w:right w:val="single" w:sz="4" w:space="0" w:color="auto"/>
            </w:tcBorders>
            <w:shd w:val="clear" w:color="000000" w:fill="E7E6E6"/>
            <w:vAlign w:val="bottom"/>
            <w:hideMark/>
          </w:tcPr>
          <w:p w14:paraId="38915B58" w14:textId="0E123409" w:rsidR="00943729" w:rsidRPr="00943729" w:rsidRDefault="00943729" w:rsidP="00943729">
            <w:pPr>
              <w:spacing w:after="0" w:line="240" w:lineRule="auto"/>
              <w:jc w:val="center"/>
              <w:rPr>
                <w:rFonts w:ascii="Calibri" w:eastAsia="Times New Roman" w:hAnsi="Calibri" w:cs="Calibri"/>
                <w:color w:val="000000"/>
                <w:sz w:val="20"/>
                <w:szCs w:val="20"/>
              </w:rPr>
            </w:pPr>
            <w:r w:rsidRPr="00943729">
              <w:rPr>
                <w:rFonts w:ascii="Calibri" w:eastAsia="Times New Roman" w:hAnsi="Calibri" w:cs="Calibri"/>
                <w:color w:val="000000"/>
                <w:sz w:val="20"/>
                <w:szCs w:val="20"/>
              </w:rPr>
              <w:t>Name</w:t>
            </w:r>
          </w:p>
        </w:tc>
        <w:tc>
          <w:tcPr>
            <w:tcW w:w="1260" w:type="dxa"/>
            <w:tcBorders>
              <w:top w:val="single" w:sz="4" w:space="0" w:color="auto"/>
              <w:left w:val="nil"/>
              <w:bottom w:val="single" w:sz="4" w:space="0" w:color="auto"/>
              <w:right w:val="single" w:sz="4" w:space="0" w:color="auto"/>
            </w:tcBorders>
            <w:shd w:val="clear" w:color="000000" w:fill="E7E6E6"/>
            <w:vAlign w:val="bottom"/>
            <w:hideMark/>
          </w:tcPr>
          <w:p w14:paraId="3B6A03AE" w14:textId="19DCAFE4" w:rsidR="00943729" w:rsidRPr="00943729" w:rsidRDefault="00943729" w:rsidP="00943729">
            <w:pPr>
              <w:spacing w:after="0" w:line="240" w:lineRule="auto"/>
              <w:jc w:val="center"/>
              <w:rPr>
                <w:rFonts w:ascii="Calibri" w:eastAsia="Times New Roman" w:hAnsi="Calibri" w:cs="Calibri"/>
                <w:sz w:val="20"/>
                <w:szCs w:val="20"/>
              </w:rPr>
            </w:pPr>
            <w:r>
              <w:rPr>
                <w:rFonts w:ascii="Calibri" w:eastAsia="Times New Roman" w:hAnsi="Calibri" w:cs="Calibri"/>
                <w:sz w:val="20"/>
                <w:szCs w:val="20"/>
              </w:rPr>
              <w:t>Role</w:t>
            </w:r>
          </w:p>
        </w:tc>
        <w:tc>
          <w:tcPr>
            <w:tcW w:w="6285" w:type="dxa"/>
            <w:tcBorders>
              <w:top w:val="single" w:sz="4" w:space="0" w:color="auto"/>
              <w:left w:val="nil"/>
              <w:bottom w:val="single" w:sz="4" w:space="0" w:color="auto"/>
              <w:right w:val="single" w:sz="4" w:space="0" w:color="auto"/>
            </w:tcBorders>
            <w:shd w:val="clear" w:color="000000" w:fill="E7E6E6"/>
            <w:vAlign w:val="bottom"/>
            <w:hideMark/>
          </w:tcPr>
          <w:p w14:paraId="6D1BF357" w14:textId="48810221" w:rsidR="00943729" w:rsidRPr="00943729" w:rsidRDefault="00943729" w:rsidP="00943729">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Relevant Financial Relationship</w:t>
            </w:r>
          </w:p>
        </w:tc>
      </w:tr>
      <w:tr w:rsidR="00943729" w:rsidRPr="00943729" w14:paraId="7353492E" w14:textId="77777777" w:rsidTr="00943729">
        <w:trPr>
          <w:trHeight w:val="359"/>
        </w:trPr>
        <w:tc>
          <w:tcPr>
            <w:tcW w:w="2335" w:type="dxa"/>
            <w:tcBorders>
              <w:top w:val="nil"/>
              <w:left w:val="single" w:sz="4" w:space="0" w:color="auto"/>
              <w:bottom w:val="single" w:sz="4" w:space="0" w:color="auto"/>
              <w:right w:val="single" w:sz="4" w:space="0" w:color="auto"/>
            </w:tcBorders>
            <w:vAlign w:val="bottom"/>
            <w:hideMark/>
          </w:tcPr>
          <w:p w14:paraId="672E1689" w14:textId="77777777"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Brian Chen, MD</w:t>
            </w:r>
          </w:p>
        </w:tc>
        <w:tc>
          <w:tcPr>
            <w:tcW w:w="1260" w:type="dxa"/>
            <w:tcBorders>
              <w:top w:val="nil"/>
              <w:left w:val="nil"/>
              <w:bottom w:val="single" w:sz="4" w:space="0" w:color="auto"/>
              <w:right w:val="single" w:sz="4" w:space="0" w:color="auto"/>
            </w:tcBorders>
            <w:noWrap/>
            <w:vAlign w:val="bottom"/>
            <w:hideMark/>
          </w:tcPr>
          <w:p w14:paraId="6E237A81" w14:textId="77777777"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Faculty</w:t>
            </w:r>
          </w:p>
        </w:tc>
        <w:tc>
          <w:tcPr>
            <w:tcW w:w="6285" w:type="dxa"/>
            <w:tcBorders>
              <w:top w:val="nil"/>
              <w:left w:val="nil"/>
              <w:bottom w:val="single" w:sz="4" w:space="0" w:color="auto"/>
              <w:right w:val="single" w:sz="4" w:space="0" w:color="auto"/>
            </w:tcBorders>
            <w:vAlign w:val="bottom"/>
            <w:hideMark/>
          </w:tcPr>
          <w:p w14:paraId="621FA6EA" w14:textId="47A32299"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Advisory Board, Consultant, Research: Inspire</w:t>
            </w:r>
          </w:p>
        </w:tc>
      </w:tr>
      <w:tr w:rsidR="00A25321" w:rsidRPr="00943729" w14:paraId="51981251" w14:textId="77777777" w:rsidTr="00943729">
        <w:trPr>
          <w:trHeight w:val="359"/>
        </w:trPr>
        <w:tc>
          <w:tcPr>
            <w:tcW w:w="2335" w:type="dxa"/>
            <w:tcBorders>
              <w:top w:val="nil"/>
              <w:left w:val="single" w:sz="4" w:space="0" w:color="auto"/>
              <w:bottom w:val="single" w:sz="4" w:space="0" w:color="auto"/>
              <w:right w:val="single" w:sz="4" w:space="0" w:color="auto"/>
            </w:tcBorders>
            <w:vAlign w:val="bottom"/>
          </w:tcPr>
          <w:p w14:paraId="42832E9E" w14:textId="5A3C24CB" w:rsidR="00A25321" w:rsidRPr="00943729" w:rsidRDefault="00A25321" w:rsidP="00943729">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David Chi</w:t>
            </w:r>
          </w:p>
        </w:tc>
        <w:tc>
          <w:tcPr>
            <w:tcW w:w="1260" w:type="dxa"/>
            <w:tcBorders>
              <w:top w:val="nil"/>
              <w:left w:val="nil"/>
              <w:bottom w:val="single" w:sz="4" w:space="0" w:color="auto"/>
              <w:right w:val="single" w:sz="4" w:space="0" w:color="auto"/>
            </w:tcBorders>
            <w:noWrap/>
            <w:vAlign w:val="bottom"/>
          </w:tcPr>
          <w:p w14:paraId="3DA041A9" w14:textId="12984AA2" w:rsidR="00A25321" w:rsidRPr="00943729" w:rsidRDefault="00A25321" w:rsidP="00943729">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Moderator</w:t>
            </w:r>
          </w:p>
        </w:tc>
        <w:tc>
          <w:tcPr>
            <w:tcW w:w="6285" w:type="dxa"/>
            <w:tcBorders>
              <w:top w:val="nil"/>
              <w:left w:val="nil"/>
              <w:bottom w:val="single" w:sz="4" w:space="0" w:color="auto"/>
              <w:right w:val="single" w:sz="4" w:space="0" w:color="auto"/>
            </w:tcBorders>
            <w:vAlign w:val="bottom"/>
          </w:tcPr>
          <w:p w14:paraId="4803B734" w14:textId="75BC44FB" w:rsidR="00A25321" w:rsidRPr="00943729" w:rsidRDefault="00A25321" w:rsidP="00943729">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Consultant: Lotamotion</w:t>
            </w:r>
          </w:p>
        </w:tc>
      </w:tr>
      <w:tr w:rsidR="00943729" w:rsidRPr="00943729" w14:paraId="47BC6D4D" w14:textId="77777777" w:rsidTr="00943729">
        <w:trPr>
          <w:trHeight w:val="300"/>
        </w:trPr>
        <w:tc>
          <w:tcPr>
            <w:tcW w:w="2335" w:type="dxa"/>
            <w:tcBorders>
              <w:top w:val="nil"/>
              <w:left w:val="single" w:sz="4" w:space="0" w:color="auto"/>
              <w:bottom w:val="single" w:sz="4" w:space="0" w:color="auto"/>
              <w:right w:val="single" w:sz="4" w:space="0" w:color="auto"/>
            </w:tcBorders>
            <w:vAlign w:val="bottom"/>
            <w:hideMark/>
          </w:tcPr>
          <w:p w14:paraId="5D2B524F" w14:textId="77777777"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Ken Lee, MD, PhD</w:t>
            </w:r>
          </w:p>
        </w:tc>
        <w:tc>
          <w:tcPr>
            <w:tcW w:w="1260" w:type="dxa"/>
            <w:tcBorders>
              <w:top w:val="nil"/>
              <w:left w:val="nil"/>
              <w:bottom w:val="single" w:sz="4" w:space="0" w:color="auto"/>
              <w:right w:val="single" w:sz="4" w:space="0" w:color="auto"/>
            </w:tcBorders>
            <w:noWrap/>
            <w:vAlign w:val="bottom"/>
            <w:hideMark/>
          </w:tcPr>
          <w:p w14:paraId="6201906A" w14:textId="77777777"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Faculty</w:t>
            </w:r>
          </w:p>
        </w:tc>
        <w:tc>
          <w:tcPr>
            <w:tcW w:w="6285" w:type="dxa"/>
            <w:tcBorders>
              <w:top w:val="nil"/>
              <w:left w:val="nil"/>
              <w:bottom w:val="single" w:sz="4" w:space="0" w:color="auto"/>
              <w:right w:val="single" w:sz="4" w:space="0" w:color="auto"/>
            </w:tcBorders>
            <w:noWrap/>
            <w:vAlign w:val="bottom"/>
            <w:hideMark/>
          </w:tcPr>
          <w:p w14:paraId="710E2C0A" w14:textId="0DF5C788"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Consultant: Advanced Bionics; Investment: Qualia Oto</w:t>
            </w:r>
          </w:p>
        </w:tc>
      </w:tr>
      <w:tr w:rsidR="00943729" w:rsidRPr="00943729" w14:paraId="7A319D06" w14:textId="77777777" w:rsidTr="00943729">
        <w:trPr>
          <w:trHeight w:val="300"/>
        </w:trPr>
        <w:tc>
          <w:tcPr>
            <w:tcW w:w="2335" w:type="dxa"/>
            <w:tcBorders>
              <w:top w:val="nil"/>
              <w:left w:val="single" w:sz="4" w:space="0" w:color="auto"/>
              <w:bottom w:val="single" w:sz="4" w:space="0" w:color="auto"/>
              <w:right w:val="single" w:sz="4" w:space="0" w:color="auto"/>
            </w:tcBorders>
            <w:vAlign w:val="bottom"/>
            <w:hideMark/>
          </w:tcPr>
          <w:p w14:paraId="22B9EB95" w14:textId="77777777"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Jeremy Prager</w:t>
            </w:r>
          </w:p>
        </w:tc>
        <w:tc>
          <w:tcPr>
            <w:tcW w:w="1260" w:type="dxa"/>
            <w:tcBorders>
              <w:top w:val="nil"/>
              <w:left w:val="nil"/>
              <w:bottom w:val="single" w:sz="4" w:space="0" w:color="auto"/>
              <w:right w:val="single" w:sz="4" w:space="0" w:color="auto"/>
            </w:tcBorders>
            <w:noWrap/>
            <w:vAlign w:val="bottom"/>
            <w:hideMark/>
          </w:tcPr>
          <w:p w14:paraId="518F66FB" w14:textId="77777777"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Faculty</w:t>
            </w:r>
          </w:p>
        </w:tc>
        <w:tc>
          <w:tcPr>
            <w:tcW w:w="6285" w:type="dxa"/>
            <w:tcBorders>
              <w:top w:val="nil"/>
              <w:left w:val="nil"/>
              <w:bottom w:val="single" w:sz="4" w:space="0" w:color="auto"/>
              <w:right w:val="single" w:sz="4" w:space="0" w:color="auto"/>
            </w:tcBorders>
            <w:vAlign w:val="bottom"/>
            <w:hideMark/>
          </w:tcPr>
          <w:p w14:paraId="056E7956" w14:textId="77777777"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Investment: EvoEndo</w:t>
            </w:r>
          </w:p>
        </w:tc>
      </w:tr>
      <w:tr w:rsidR="00943729" w:rsidRPr="00943729" w14:paraId="4E67280B" w14:textId="77777777" w:rsidTr="00943729">
        <w:trPr>
          <w:trHeight w:val="269"/>
        </w:trPr>
        <w:tc>
          <w:tcPr>
            <w:tcW w:w="2335" w:type="dxa"/>
            <w:tcBorders>
              <w:top w:val="nil"/>
              <w:left w:val="single" w:sz="4" w:space="0" w:color="auto"/>
              <w:bottom w:val="single" w:sz="4" w:space="0" w:color="auto"/>
              <w:right w:val="single" w:sz="4" w:space="0" w:color="auto"/>
            </w:tcBorders>
            <w:vAlign w:val="bottom"/>
            <w:hideMark/>
          </w:tcPr>
          <w:p w14:paraId="5C61E5A4" w14:textId="77777777"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Elliot Shearer, MD, PhD</w:t>
            </w:r>
          </w:p>
        </w:tc>
        <w:tc>
          <w:tcPr>
            <w:tcW w:w="1260" w:type="dxa"/>
            <w:tcBorders>
              <w:top w:val="nil"/>
              <w:left w:val="nil"/>
              <w:bottom w:val="single" w:sz="4" w:space="0" w:color="auto"/>
              <w:right w:val="single" w:sz="4" w:space="0" w:color="auto"/>
            </w:tcBorders>
            <w:noWrap/>
            <w:vAlign w:val="bottom"/>
            <w:hideMark/>
          </w:tcPr>
          <w:p w14:paraId="32B3A529" w14:textId="77777777"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Faculty</w:t>
            </w:r>
          </w:p>
        </w:tc>
        <w:tc>
          <w:tcPr>
            <w:tcW w:w="6285" w:type="dxa"/>
            <w:tcBorders>
              <w:top w:val="nil"/>
              <w:left w:val="nil"/>
              <w:bottom w:val="single" w:sz="4" w:space="0" w:color="auto"/>
              <w:right w:val="single" w:sz="4" w:space="0" w:color="auto"/>
            </w:tcBorders>
            <w:vAlign w:val="bottom"/>
            <w:hideMark/>
          </w:tcPr>
          <w:p w14:paraId="30D3F4E8" w14:textId="77777777" w:rsidR="00943729" w:rsidRPr="00943729" w:rsidRDefault="00943729" w:rsidP="00943729">
            <w:pPr>
              <w:spacing w:after="0" w:line="240" w:lineRule="auto"/>
              <w:rPr>
                <w:rFonts w:ascii="Calibri" w:eastAsia="Times New Roman" w:hAnsi="Calibri" w:cs="Calibri"/>
                <w:color w:val="000000"/>
                <w:sz w:val="20"/>
                <w:szCs w:val="20"/>
              </w:rPr>
            </w:pPr>
            <w:r w:rsidRPr="00943729">
              <w:rPr>
                <w:rFonts w:ascii="Calibri" w:eastAsia="Times New Roman" w:hAnsi="Calibri" w:cs="Calibri"/>
                <w:color w:val="000000"/>
                <w:sz w:val="20"/>
                <w:szCs w:val="20"/>
              </w:rPr>
              <w:t>Advisory Board: Eli Lilly; Advisory Board &amp; Research: Regeneron</w:t>
            </w:r>
          </w:p>
        </w:tc>
      </w:tr>
    </w:tbl>
    <w:p w14:paraId="624D99BD" w14:textId="77777777" w:rsidR="00943729" w:rsidRDefault="00943729" w:rsidP="000A2390">
      <w:pPr>
        <w:spacing w:after="0" w:line="240" w:lineRule="auto"/>
        <w:rPr>
          <w:rFonts w:cstheme="minorHAnsi"/>
          <w:color w:val="000000" w:themeColor="text1"/>
        </w:rPr>
      </w:pPr>
    </w:p>
    <w:p w14:paraId="372E49C6" w14:textId="77777777" w:rsidR="00943729" w:rsidRDefault="00943729" w:rsidP="000A2390">
      <w:pPr>
        <w:spacing w:after="0" w:line="240" w:lineRule="auto"/>
        <w:rPr>
          <w:rFonts w:cstheme="minorHAnsi"/>
          <w:color w:val="000000" w:themeColor="text1"/>
        </w:rPr>
      </w:pPr>
    </w:p>
    <w:p w14:paraId="775B99ED" w14:textId="467EA01C" w:rsidR="003A1D2A" w:rsidRPr="008A1DA5" w:rsidRDefault="003A1D2A" w:rsidP="000A2390">
      <w:pPr>
        <w:spacing w:after="0" w:line="240" w:lineRule="auto"/>
        <w:rPr>
          <w:rFonts w:eastAsia="Times New Roman" w:cstheme="minorHAnsi"/>
          <w:color w:val="222222"/>
          <w:szCs w:val="18"/>
        </w:rPr>
      </w:pPr>
      <w:r w:rsidRPr="008A1DA5">
        <w:rPr>
          <w:rFonts w:eastAsia="Times New Roman" w:cstheme="minorHAnsi"/>
          <w:b/>
          <w:bCs/>
          <w:color w:val="222222"/>
          <w:szCs w:val="18"/>
        </w:rPr>
        <w:t>Privacy Policy</w:t>
      </w:r>
      <w:r w:rsidRPr="008A1DA5">
        <w:rPr>
          <w:rFonts w:eastAsia="Times New Roman" w:cstheme="minorHAnsi"/>
          <w:color w:val="222222"/>
          <w:szCs w:val="18"/>
        </w:rPr>
        <w:br/>
        <w:t xml:space="preserve">At IPMA, we care about providing you with tools and information to manage and protect your online privacy. </w:t>
      </w:r>
      <w:r w:rsidR="00D02A6A" w:rsidRPr="00D02A6A">
        <w:rPr>
          <w:rFonts w:eastAsia="Times New Roman" w:cstheme="minorHAnsi"/>
          <w:color w:val="222222"/>
          <w:szCs w:val="18"/>
        </w:rPr>
        <w:t>IPMA retains records solely for keeping records in accordance with ACCME policies.</w:t>
      </w:r>
      <w:r w:rsidR="005C3C3D">
        <w:rPr>
          <w:rFonts w:eastAsia="Times New Roman" w:cstheme="minorHAnsi"/>
          <w:color w:val="222222"/>
          <w:szCs w:val="18"/>
        </w:rPr>
        <w:t xml:space="preserve"> Please email </w:t>
      </w:r>
      <w:hyperlink r:id="rId5" w:history="1">
        <w:r w:rsidR="005C3C3D" w:rsidRPr="000B7920">
          <w:rPr>
            <w:rStyle w:val="Hyperlink"/>
            <w:rFonts w:eastAsia="Times New Roman" w:cstheme="minorHAnsi"/>
            <w:szCs w:val="18"/>
          </w:rPr>
          <w:t>cmehelp@ipmameded.org</w:t>
        </w:r>
      </w:hyperlink>
      <w:r w:rsidR="005C3C3D">
        <w:rPr>
          <w:rFonts w:eastAsia="Times New Roman" w:cstheme="minorHAnsi"/>
          <w:color w:val="222222"/>
          <w:szCs w:val="18"/>
        </w:rPr>
        <w:t xml:space="preserve"> if you do not want to receive any communication from us.</w:t>
      </w:r>
    </w:p>
    <w:p w14:paraId="736F1E43" w14:textId="4099B8FC" w:rsidR="003B3F4A" w:rsidRDefault="003B3F4A" w:rsidP="000A2390">
      <w:pPr>
        <w:spacing w:after="0" w:line="240" w:lineRule="auto"/>
        <w:rPr>
          <w:rFonts w:eastAsia="Times New Roman" w:cstheme="minorHAnsi"/>
          <w:b/>
          <w:bCs/>
          <w:color w:val="222222"/>
          <w:szCs w:val="18"/>
        </w:rPr>
      </w:pPr>
    </w:p>
    <w:p w14:paraId="29625CEA" w14:textId="33691B13" w:rsidR="000375C8" w:rsidRDefault="005C3C3D" w:rsidP="000A2390">
      <w:pPr>
        <w:spacing w:after="0" w:line="240" w:lineRule="auto"/>
        <w:rPr>
          <w:rFonts w:eastAsia="Times New Roman" w:cstheme="minorHAnsi"/>
          <w:color w:val="222222"/>
          <w:szCs w:val="18"/>
        </w:rPr>
      </w:pPr>
      <w:r>
        <w:rPr>
          <w:rFonts w:eastAsia="Times New Roman" w:cstheme="minorHAnsi"/>
          <w:b/>
          <w:bCs/>
          <w:color w:val="222222"/>
          <w:szCs w:val="18"/>
        </w:rPr>
        <w:t xml:space="preserve">CME </w:t>
      </w:r>
      <w:r w:rsidR="003A1D2A" w:rsidRPr="008A1DA5">
        <w:rPr>
          <w:rFonts w:eastAsia="Times New Roman" w:cstheme="minorHAnsi"/>
          <w:b/>
          <w:bCs/>
          <w:color w:val="222222"/>
          <w:szCs w:val="18"/>
        </w:rPr>
        <w:t>Contact Information</w:t>
      </w:r>
      <w:r w:rsidR="003A1D2A" w:rsidRPr="008A1DA5">
        <w:rPr>
          <w:rFonts w:eastAsia="Times New Roman" w:cstheme="minorHAnsi"/>
          <w:color w:val="222222"/>
          <w:szCs w:val="18"/>
        </w:rPr>
        <w:br/>
      </w:r>
      <w:r w:rsidR="000375C8">
        <w:rPr>
          <w:rFonts w:eastAsia="Times New Roman" w:cstheme="minorHAnsi"/>
          <w:color w:val="222222"/>
          <w:szCs w:val="18"/>
        </w:rPr>
        <w:t>IPMA</w:t>
      </w:r>
    </w:p>
    <w:p w14:paraId="102D1615" w14:textId="79D0BF0C" w:rsidR="003A1D2A" w:rsidRPr="008A1DA5" w:rsidRDefault="003A1D2A" w:rsidP="000A2390">
      <w:pPr>
        <w:spacing w:after="0" w:line="240" w:lineRule="auto"/>
        <w:rPr>
          <w:rFonts w:eastAsia="Times New Roman" w:cstheme="minorHAnsi"/>
          <w:color w:val="222222"/>
          <w:szCs w:val="18"/>
        </w:rPr>
      </w:pPr>
      <w:r w:rsidRPr="008A1DA5">
        <w:rPr>
          <w:rFonts w:eastAsia="Times New Roman" w:cstheme="minorHAnsi"/>
          <w:color w:val="222222"/>
          <w:szCs w:val="18"/>
        </w:rPr>
        <w:t>P.O. Box 5474</w:t>
      </w:r>
      <w:r w:rsidR="00665908">
        <w:rPr>
          <w:rFonts w:eastAsia="Times New Roman" w:cstheme="minorHAnsi"/>
          <w:color w:val="222222"/>
          <w:szCs w:val="18"/>
        </w:rPr>
        <w:t xml:space="preserve">, </w:t>
      </w:r>
      <w:r w:rsidRPr="008A1DA5">
        <w:rPr>
          <w:rFonts w:eastAsia="Times New Roman" w:cstheme="minorHAnsi"/>
          <w:color w:val="222222"/>
          <w:szCs w:val="18"/>
        </w:rPr>
        <w:t>Madison, WI 53705</w:t>
      </w:r>
      <w:r w:rsidRPr="008A1DA5">
        <w:rPr>
          <w:rFonts w:eastAsia="Times New Roman" w:cstheme="minorHAnsi"/>
          <w:color w:val="222222"/>
          <w:szCs w:val="18"/>
        </w:rPr>
        <w:br/>
        <w:t>Phone: 608.231.9045</w:t>
      </w:r>
      <w:r w:rsidR="000375C8">
        <w:rPr>
          <w:rFonts w:eastAsia="Times New Roman" w:cstheme="minorHAnsi"/>
          <w:color w:val="222222"/>
          <w:szCs w:val="18"/>
        </w:rPr>
        <w:t xml:space="preserve">, </w:t>
      </w:r>
      <w:r w:rsidR="003B3F4A">
        <w:rPr>
          <w:rFonts w:eastAsia="Times New Roman" w:cstheme="minorHAnsi"/>
          <w:color w:val="222222"/>
          <w:szCs w:val="18"/>
        </w:rPr>
        <w:t>cmehelp@ipmameded.org</w:t>
      </w:r>
      <w:r w:rsidR="003B3F4A" w:rsidRPr="008A1DA5">
        <w:rPr>
          <w:rFonts w:eastAsia="Times New Roman" w:cstheme="minorHAnsi"/>
          <w:color w:val="222222"/>
          <w:szCs w:val="18"/>
        </w:rPr>
        <w:t xml:space="preserve"> </w:t>
      </w:r>
    </w:p>
    <w:p w14:paraId="2CB4D635" w14:textId="2422DCB1" w:rsidR="004107EE" w:rsidRPr="008A1DA5" w:rsidRDefault="004107EE" w:rsidP="000A2390">
      <w:pPr>
        <w:spacing w:after="0" w:line="240" w:lineRule="auto"/>
        <w:rPr>
          <w:rFonts w:cstheme="minorHAnsi"/>
          <w:sz w:val="28"/>
        </w:rPr>
      </w:pPr>
    </w:p>
    <w:sectPr w:rsidR="004107EE" w:rsidRPr="008A1DA5" w:rsidSect="000375C8">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E681E"/>
    <w:multiLevelType w:val="hybridMultilevel"/>
    <w:tmpl w:val="3078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93D5D"/>
    <w:multiLevelType w:val="multilevel"/>
    <w:tmpl w:val="A070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249022">
    <w:abstractNumId w:val="1"/>
  </w:num>
  <w:num w:numId="2" w16cid:durableId="1642661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D2A"/>
    <w:rsid w:val="00002E4E"/>
    <w:rsid w:val="000375C8"/>
    <w:rsid w:val="000A2390"/>
    <w:rsid w:val="000E4651"/>
    <w:rsid w:val="001A6C28"/>
    <w:rsid w:val="0021303D"/>
    <w:rsid w:val="002661A4"/>
    <w:rsid w:val="002D6985"/>
    <w:rsid w:val="002E0BF8"/>
    <w:rsid w:val="00354EA9"/>
    <w:rsid w:val="00360DFE"/>
    <w:rsid w:val="003A1D2A"/>
    <w:rsid w:val="003B3F4A"/>
    <w:rsid w:val="004107EE"/>
    <w:rsid w:val="00411780"/>
    <w:rsid w:val="00442771"/>
    <w:rsid w:val="0048161C"/>
    <w:rsid w:val="004D6394"/>
    <w:rsid w:val="005C0626"/>
    <w:rsid w:val="005C3C3D"/>
    <w:rsid w:val="005E7DFB"/>
    <w:rsid w:val="005F623C"/>
    <w:rsid w:val="006257C3"/>
    <w:rsid w:val="006571BC"/>
    <w:rsid w:val="00665908"/>
    <w:rsid w:val="00710180"/>
    <w:rsid w:val="00754FB0"/>
    <w:rsid w:val="0084176E"/>
    <w:rsid w:val="00861FDA"/>
    <w:rsid w:val="00867573"/>
    <w:rsid w:val="00877020"/>
    <w:rsid w:val="008A1DA5"/>
    <w:rsid w:val="009069DF"/>
    <w:rsid w:val="00943729"/>
    <w:rsid w:val="00962A42"/>
    <w:rsid w:val="00975EE8"/>
    <w:rsid w:val="00993568"/>
    <w:rsid w:val="009E25F7"/>
    <w:rsid w:val="00A25321"/>
    <w:rsid w:val="00A26ED4"/>
    <w:rsid w:val="00A72A7A"/>
    <w:rsid w:val="00AA0166"/>
    <w:rsid w:val="00B23810"/>
    <w:rsid w:val="00B82E89"/>
    <w:rsid w:val="00BC5730"/>
    <w:rsid w:val="00D02A6A"/>
    <w:rsid w:val="00DF3B85"/>
    <w:rsid w:val="00DF5290"/>
    <w:rsid w:val="00E94A85"/>
    <w:rsid w:val="00ED13A7"/>
    <w:rsid w:val="00F83875"/>
    <w:rsid w:val="00FE02CF"/>
    <w:rsid w:val="00FF5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D67DA"/>
  <w15:docId w15:val="{85B54AD4-9FBB-4286-94A9-082D4AAF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1D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D2A"/>
    <w:rPr>
      <w:b/>
      <w:bCs/>
    </w:rPr>
  </w:style>
  <w:style w:type="character" w:styleId="Hyperlink">
    <w:name w:val="Hyperlink"/>
    <w:basedOn w:val="DefaultParagraphFont"/>
    <w:uiPriority w:val="99"/>
    <w:unhideWhenUsed/>
    <w:rsid w:val="003A1D2A"/>
    <w:rPr>
      <w:color w:val="0000FF"/>
      <w:u w:val="single"/>
    </w:rPr>
  </w:style>
  <w:style w:type="table" w:styleId="TableGrid">
    <w:name w:val="Table Grid"/>
    <w:basedOn w:val="TableNormal"/>
    <w:uiPriority w:val="59"/>
    <w:rsid w:val="00ED1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57C3"/>
    <w:rPr>
      <w:sz w:val="16"/>
      <w:szCs w:val="16"/>
    </w:rPr>
  </w:style>
  <w:style w:type="paragraph" w:styleId="CommentText">
    <w:name w:val="annotation text"/>
    <w:basedOn w:val="Normal"/>
    <w:link w:val="CommentTextChar"/>
    <w:uiPriority w:val="99"/>
    <w:semiHidden/>
    <w:unhideWhenUsed/>
    <w:rsid w:val="006257C3"/>
    <w:pPr>
      <w:spacing w:line="240" w:lineRule="auto"/>
    </w:pPr>
    <w:rPr>
      <w:sz w:val="20"/>
      <w:szCs w:val="20"/>
    </w:rPr>
  </w:style>
  <w:style w:type="character" w:customStyle="1" w:styleId="CommentTextChar">
    <w:name w:val="Comment Text Char"/>
    <w:basedOn w:val="DefaultParagraphFont"/>
    <w:link w:val="CommentText"/>
    <w:uiPriority w:val="99"/>
    <w:semiHidden/>
    <w:rsid w:val="006257C3"/>
    <w:rPr>
      <w:sz w:val="20"/>
      <w:szCs w:val="20"/>
    </w:rPr>
  </w:style>
  <w:style w:type="paragraph" w:styleId="CommentSubject">
    <w:name w:val="annotation subject"/>
    <w:basedOn w:val="CommentText"/>
    <w:next w:val="CommentText"/>
    <w:link w:val="CommentSubjectChar"/>
    <w:uiPriority w:val="99"/>
    <w:semiHidden/>
    <w:unhideWhenUsed/>
    <w:rsid w:val="006257C3"/>
    <w:rPr>
      <w:b/>
      <w:bCs/>
    </w:rPr>
  </w:style>
  <w:style w:type="character" w:customStyle="1" w:styleId="CommentSubjectChar">
    <w:name w:val="Comment Subject Char"/>
    <w:basedOn w:val="CommentTextChar"/>
    <w:link w:val="CommentSubject"/>
    <w:uiPriority w:val="99"/>
    <w:semiHidden/>
    <w:rsid w:val="006257C3"/>
    <w:rPr>
      <w:b/>
      <w:bCs/>
      <w:sz w:val="20"/>
      <w:szCs w:val="20"/>
    </w:rPr>
  </w:style>
  <w:style w:type="paragraph" w:styleId="BalloonText">
    <w:name w:val="Balloon Text"/>
    <w:basedOn w:val="Normal"/>
    <w:link w:val="BalloonTextChar"/>
    <w:uiPriority w:val="99"/>
    <w:semiHidden/>
    <w:unhideWhenUsed/>
    <w:rsid w:val="006257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7C3"/>
    <w:rPr>
      <w:rFonts w:ascii="Segoe UI" w:hAnsi="Segoe UI" w:cs="Segoe UI"/>
      <w:sz w:val="18"/>
      <w:szCs w:val="18"/>
    </w:rPr>
  </w:style>
  <w:style w:type="paragraph" w:styleId="ListParagraph">
    <w:name w:val="List Paragraph"/>
    <w:basedOn w:val="Normal"/>
    <w:uiPriority w:val="34"/>
    <w:qFormat/>
    <w:rsid w:val="002E0B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556175">
      <w:bodyDiv w:val="1"/>
      <w:marLeft w:val="0"/>
      <w:marRight w:val="0"/>
      <w:marTop w:val="0"/>
      <w:marBottom w:val="0"/>
      <w:divBdr>
        <w:top w:val="none" w:sz="0" w:space="0" w:color="auto"/>
        <w:left w:val="none" w:sz="0" w:space="0" w:color="auto"/>
        <w:bottom w:val="none" w:sz="0" w:space="0" w:color="auto"/>
        <w:right w:val="none" w:sz="0" w:space="0" w:color="auto"/>
      </w:divBdr>
    </w:div>
    <w:div w:id="679967347">
      <w:bodyDiv w:val="1"/>
      <w:marLeft w:val="0"/>
      <w:marRight w:val="0"/>
      <w:marTop w:val="0"/>
      <w:marBottom w:val="0"/>
      <w:divBdr>
        <w:top w:val="none" w:sz="0" w:space="0" w:color="auto"/>
        <w:left w:val="none" w:sz="0" w:space="0" w:color="auto"/>
        <w:bottom w:val="none" w:sz="0" w:space="0" w:color="auto"/>
        <w:right w:val="none" w:sz="0" w:space="0" w:color="auto"/>
      </w:divBdr>
    </w:div>
    <w:div w:id="689339381">
      <w:bodyDiv w:val="1"/>
      <w:marLeft w:val="0"/>
      <w:marRight w:val="0"/>
      <w:marTop w:val="0"/>
      <w:marBottom w:val="0"/>
      <w:divBdr>
        <w:top w:val="none" w:sz="0" w:space="0" w:color="auto"/>
        <w:left w:val="none" w:sz="0" w:space="0" w:color="auto"/>
        <w:bottom w:val="none" w:sz="0" w:space="0" w:color="auto"/>
        <w:right w:val="none" w:sz="0" w:space="0" w:color="auto"/>
      </w:divBdr>
    </w:div>
    <w:div w:id="804812639">
      <w:bodyDiv w:val="1"/>
      <w:marLeft w:val="0"/>
      <w:marRight w:val="0"/>
      <w:marTop w:val="0"/>
      <w:marBottom w:val="0"/>
      <w:divBdr>
        <w:top w:val="none" w:sz="0" w:space="0" w:color="auto"/>
        <w:left w:val="none" w:sz="0" w:space="0" w:color="auto"/>
        <w:bottom w:val="none" w:sz="0" w:space="0" w:color="auto"/>
        <w:right w:val="none" w:sz="0" w:space="0" w:color="auto"/>
      </w:divBdr>
    </w:div>
    <w:div w:id="1198742164">
      <w:bodyDiv w:val="1"/>
      <w:marLeft w:val="0"/>
      <w:marRight w:val="0"/>
      <w:marTop w:val="0"/>
      <w:marBottom w:val="0"/>
      <w:divBdr>
        <w:top w:val="none" w:sz="0" w:space="0" w:color="auto"/>
        <w:left w:val="none" w:sz="0" w:space="0" w:color="auto"/>
        <w:bottom w:val="none" w:sz="0" w:space="0" w:color="auto"/>
        <w:right w:val="none" w:sz="0" w:space="0" w:color="auto"/>
      </w:divBdr>
    </w:div>
    <w:div w:id="1368292139">
      <w:bodyDiv w:val="1"/>
      <w:marLeft w:val="0"/>
      <w:marRight w:val="0"/>
      <w:marTop w:val="0"/>
      <w:marBottom w:val="0"/>
      <w:divBdr>
        <w:top w:val="none" w:sz="0" w:space="0" w:color="auto"/>
        <w:left w:val="none" w:sz="0" w:space="0" w:color="auto"/>
        <w:bottom w:val="none" w:sz="0" w:space="0" w:color="auto"/>
        <w:right w:val="none" w:sz="0" w:space="0" w:color="auto"/>
      </w:divBdr>
    </w:div>
    <w:div w:id="1532496142">
      <w:bodyDiv w:val="1"/>
      <w:marLeft w:val="0"/>
      <w:marRight w:val="0"/>
      <w:marTop w:val="0"/>
      <w:marBottom w:val="0"/>
      <w:divBdr>
        <w:top w:val="none" w:sz="0" w:space="0" w:color="auto"/>
        <w:left w:val="none" w:sz="0" w:space="0" w:color="auto"/>
        <w:bottom w:val="none" w:sz="0" w:space="0" w:color="auto"/>
        <w:right w:val="none" w:sz="0" w:space="0" w:color="auto"/>
      </w:divBdr>
    </w:div>
    <w:div w:id="18925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mehelp@ipmameded.org"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3E4945BFD9294C8BC847F0102FF780" ma:contentTypeVersion="13" ma:contentTypeDescription="Create a new document." ma:contentTypeScope="" ma:versionID="672332617fff3e482e6a7ab2a1b0da2a">
  <xsd:schema xmlns:xsd="http://www.w3.org/2001/XMLSchema" xmlns:xs="http://www.w3.org/2001/XMLSchema" xmlns:p="http://schemas.microsoft.com/office/2006/metadata/properties" xmlns:ns2="ba65cdf4-78d2-40a4-9412-6d1a2a4867df" xmlns:ns3="5ad51def-efd6-4023-bb25-7c9c01cf1e57" targetNamespace="http://schemas.microsoft.com/office/2006/metadata/properties" ma:root="true" ma:fieldsID="61e1e550ba9d02e9ce7446b71c7a7282" ns2:_="" ns3:_="">
    <xsd:import namespace="ba65cdf4-78d2-40a4-9412-6d1a2a4867df"/>
    <xsd:import namespace="5ad51def-efd6-4023-bb25-7c9c01cf1e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5cdf4-78d2-40a4-9412-6d1a2a486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2d303f7-eab7-4047-9ef3-bd10d4bd23e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51def-efd6-4023-bb25-7c9c01cf1e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de159a-a86e-46b0-ad83-e1e5bcd6f796}" ma:internalName="TaxCatchAll" ma:showField="CatchAllData" ma:web="5ad51def-efd6-4023-bb25-7c9c01cf1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65cdf4-78d2-40a4-9412-6d1a2a4867df">
      <Terms xmlns="http://schemas.microsoft.com/office/infopath/2007/PartnerControls"/>
    </lcf76f155ced4ddcb4097134ff3c332f>
    <TaxCatchAll xmlns="5ad51def-efd6-4023-bb25-7c9c01cf1e57" xsi:nil="true"/>
  </documentManagement>
</p:properties>
</file>

<file path=customXml/itemProps1.xml><?xml version="1.0" encoding="utf-8"?>
<ds:datastoreItem xmlns:ds="http://schemas.openxmlformats.org/officeDocument/2006/customXml" ds:itemID="{D09C4F3C-0591-46E4-AE7B-36CD8868E71F}"/>
</file>

<file path=customXml/itemProps2.xml><?xml version="1.0" encoding="utf-8"?>
<ds:datastoreItem xmlns:ds="http://schemas.openxmlformats.org/officeDocument/2006/customXml" ds:itemID="{9844A800-213D-41EC-92B9-E9AA87531C89}"/>
</file>

<file path=customXml/itemProps3.xml><?xml version="1.0" encoding="utf-8"?>
<ds:datastoreItem xmlns:ds="http://schemas.openxmlformats.org/officeDocument/2006/customXml" ds:itemID="{0393CA6F-CC3F-43A6-BE2E-EC9DD212C02E}"/>
</file>

<file path=docProps/app.xml><?xml version="1.0" encoding="utf-8"?>
<Properties xmlns="http://schemas.openxmlformats.org/officeDocument/2006/extended-properties" xmlns:vt="http://schemas.openxmlformats.org/officeDocument/2006/docPropsVTypes">
  <Template>Normal.dotm</Template>
  <TotalTime>9</TotalTime>
  <Pages>1</Pages>
  <Words>366</Words>
  <Characters>2133</Characters>
  <Application>Microsoft Office Word</Application>
  <DocSecurity>0</DocSecurity>
  <Lines>39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Heidi</dc:creator>
  <cp:lastModifiedBy>Heidi Ness</cp:lastModifiedBy>
  <cp:revision>3</cp:revision>
  <cp:lastPrinted>2023-04-18T15:59:00Z</cp:lastPrinted>
  <dcterms:created xsi:type="dcterms:W3CDTF">2026-07-07T18:39:00Z</dcterms:created>
  <dcterms:modified xsi:type="dcterms:W3CDTF">2026-07-08T12:51:00Z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0x010100E73E4945BFD9294C8BC847F0102FF780</vt:lpwstr>
  </property>
</Properties>
</file>